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附件二：全国普通高校大学生学科竞赛排行榜</w:t>
      </w:r>
      <w:bookmarkEnd w:id="0"/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358765" cy="8419465"/>
            <wp:effectExtent l="0" t="0" r="13335" b="63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rcRect b="504"/>
                    <a:stretch>
                      <a:fillRect/>
                    </a:stretch>
                  </pic:blipFill>
                  <pic:spPr>
                    <a:xfrm>
                      <a:off x="0" y="0"/>
                      <a:ext cx="5358765" cy="841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5272405" cy="7858125"/>
            <wp:effectExtent l="0" t="0" r="4445" b="9525"/>
            <wp:docPr id="2" name="图片 2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85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2"/>
          <w:szCs w:val="22"/>
          <w:shd w:val="clear" w:color="auto" w:fill="FFFFFF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067FFF"/>
    <w:rsid w:val="76067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2022-03-15T08:06:00Z</dcterms:created>
  <dc:creator>英雄的少女夢</dc:creator>
  <cp:lastModifiedBy>英雄的少女夢</cp:lastModifiedBy>
  <dcterms:modified xsi:type="dcterms:W3CDTF">2022-03-15T08:06:17Z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B09D39A7A0944EC1B77C7526CB1267F9</vt:lpwstr>
  </property>
</Properties>
</file>