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"/>
        <w:ind w:left="120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四、职业教育</w:t>
      </w:r>
    </w:p>
    <w:p>
      <w:pPr>
        <w:pStyle w:val="8"/>
        <w:numPr>
          <w:ilvl w:val="0"/>
          <w:numId w:val="1"/>
        </w:numPr>
        <w:tabs>
          <w:tab w:val="left" w:pos="842"/>
        </w:tabs>
        <w:spacing w:before="133"/>
        <w:ind w:left="0" w:firstLine="841"/>
        <w:rPr>
          <w:sz w:val="30"/>
          <w:szCs w:val="30"/>
        </w:rPr>
      </w:pPr>
      <w:r>
        <w:rPr>
          <w:sz w:val="30"/>
          <w:szCs w:val="30"/>
        </w:rPr>
        <w:t>股份制、混合所有制民办职业学校办学体制实证研究</w:t>
      </w:r>
    </w:p>
    <w:p>
      <w:pPr>
        <w:pStyle w:val="8"/>
        <w:numPr>
          <w:ilvl w:val="0"/>
          <w:numId w:val="1"/>
        </w:numPr>
        <w:tabs>
          <w:tab w:val="left" w:pos="842"/>
        </w:tabs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民办职业教育集团建设模式与管理机制的探索研究</w:t>
      </w:r>
    </w:p>
    <w:p>
      <w:pPr>
        <w:pStyle w:val="8"/>
        <w:numPr>
          <w:ilvl w:val="0"/>
          <w:numId w:val="1"/>
        </w:numPr>
        <w:tabs>
          <w:tab w:val="left" w:pos="842"/>
        </w:tabs>
        <w:spacing w:before="151"/>
        <w:ind w:left="0" w:firstLine="841"/>
        <w:rPr>
          <w:sz w:val="30"/>
          <w:szCs w:val="30"/>
        </w:rPr>
      </w:pPr>
      <w:r>
        <w:rPr>
          <w:sz w:val="30"/>
          <w:szCs w:val="30"/>
        </w:rPr>
        <w:t>公共财政支持民办职业学校的实现方式研究</w:t>
      </w:r>
    </w:p>
    <w:p>
      <w:pPr>
        <w:pStyle w:val="8"/>
        <w:numPr>
          <w:ilvl w:val="0"/>
          <w:numId w:val="1"/>
        </w:numPr>
        <w:tabs>
          <w:tab w:val="left" w:pos="842"/>
        </w:tabs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民办职业学校“校企合作、产教融合”实证研究</w:t>
      </w:r>
    </w:p>
    <w:p>
      <w:pPr>
        <w:pStyle w:val="8"/>
        <w:numPr>
          <w:ilvl w:val="0"/>
          <w:numId w:val="1"/>
        </w:numPr>
        <w:tabs>
          <w:tab w:val="left" w:pos="842"/>
        </w:tabs>
        <w:spacing w:before="154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民办职业学校教学诊改与内部质量保证体系建设研究</w:t>
      </w:r>
    </w:p>
    <w:p>
      <w:pPr>
        <w:pStyle w:val="8"/>
        <w:numPr>
          <w:ilvl w:val="0"/>
          <w:numId w:val="1"/>
        </w:numPr>
        <w:tabs>
          <w:tab w:val="left" w:pos="842"/>
        </w:tabs>
        <w:spacing w:before="151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民办职业学校招收社会人员接受中等职业教育的实施路径研究</w:t>
      </w:r>
    </w:p>
    <w:p>
      <w:pPr>
        <w:pStyle w:val="8"/>
        <w:numPr>
          <w:ilvl w:val="0"/>
          <w:numId w:val="1"/>
        </w:numPr>
        <w:tabs>
          <w:tab w:val="left" w:pos="842"/>
        </w:tabs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民办职业学校中高职贯通培养模式和机制研究</w:t>
      </w:r>
    </w:p>
    <w:p>
      <w:pPr>
        <w:pStyle w:val="8"/>
        <w:numPr>
          <w:ilvl w:val="0"/>
          <w:numId w:val="1"/>
        </w:numPr>
        <w:tabs>
          <w:tab w:val="left" w:pos="842"/>
        </w:tabs>
        <w:spacing w:before="154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民办职业学校学生文明礼仪养成教育的实践案例研究</w:t>
      </w:r>
    </w:p>
    <w:p>
      <w:pPr>
        <w:pStyle w:val="8"/>
        <w:numPr>
          <w:ilvl w:val="0"/>
          <w:numId w:val="1"/>
        </w:numPr>
        <w:tabs>
          <w:tab w:val="left" w:pos="842"/>
        </w:tabs>
        <w:spacing w:before="151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民办职业学校德育工作与德育课程教学整体设计与实施研究</w:t>
      </w:r>
    </w:p>
    <w:p>
      <w:pPr>
        <w:pStyle w:val="8"/>
        <w:numPr>
          <w:ilvl w:val="0"/>
          <w:numId w:val="1"/>
        </w:numPr>
        <w:tabs>
          <w:tab w:val="left" w:pos="962"/>
        </w:tabs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民办中职“2+1”“2.5+0.5”学制安排模式下的人才培养方案开发研究</w:t>
      </w:r>
    </w:p>
    <w:p>
      <w:pPr>
        <w:pStyle w:val="8"/>
        <w:numPr>
          <w:ilvl w:val="0"/>
          <w:numId w:val="1"/>
        </w:numPr>
        <w:tabs>
          <w:tab w:val="left" w:pos="962"/>
        </w:tabs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民办职业学校理实一体化特色教材建设研究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民办职业学校专业核心课程建设标准研究</w:t>
      </w:r>
    </w:p>
    <w:p>
      <w:pPr>
        <w:pStyle w:val="8"/>
        <w:numPr>
          <w:ilvl w:val="0"/>
          <w:numId w:val="1"/>
        </w:numPr>
        <w:tabs>
          <w:tab w:val="left" w:pos="962"/>
        </w:tabs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民办职业学校教师下企业实践锻炼对策研究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4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民办职业学校教师信息技术应用能力提升的实践研究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民办职业学校校园文化建设研究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</w:t>
      </w:r>
      <w:r>
        <w:rPr>
          <w:rFonts w:hint="eastAsia"/>
          <w:sz w:val="30"/>
          <w:szCs w:val="30"/>
        </w:rPr>
        <w:t>“五育并举”的实现路径研究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sz w:val="30"/>
          <w:szCs w:val="30"/>
        </w:rPr>
      </w:pPr>
      <w:r>
        <w:rPr>
          <w:sz w:val="30"/>
          <w:szCs w:val="30"/>
        </w:rPr>
        <w:t>民办职业学校</w:t>
      </w:r>
      <w:r>
        <w:rPr>
          <w:rFonts w:hint="eastAsia"/>
          <w:sz w:val="30"/>
          <w:szCs w:val="30"/>
        </w:rPr>
        <w:t>校级教学创新团队建设研究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sz w:val="30"/>
          <w:szCs w:val="30"/>
        </w:rPr>
      </w:pPr>
      <w:r>
        <w:rPr>
          <w:rFonts w:hint="eastAsia"/>
          <w:sz w:val="30"/>
          <w:szCs w:val="30"/>
        </w:rPr>
        <w:t>民办</w:t>
      </w:r>
      <w:r>
        <w:rPr>
          <w:sz w:val="30"/>
          <w:szCs w:val="30"/>
        </w:rPr>
        <w:t>职业学校</w:t>
      </w:r>
      <w:r>
        <w:rPr>
          <w:rFonts w:hint="eastAsia"/>
          <w:sz w:val="30"/>
          <w:szCs w:val="30"/>
        </w:rPr>
        <w:t>赛</w:t>
      </w:r>
      <w:r>
        <w:rPr>
          <w:sz w:val="30"/>
          <w:szCs w:val="30"/>
        </w:rPr>
        <w:t>课证融通培养研究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sz w:val="30"/>
          <w:szCs w:val="30"/>
        </w:rPr>
      </w:pPr>
      <w:r>
        <w:rPr>
          <w:rFonts w:hint="eastAsia"/>
          <w:sz w:val="30"/>
          <w:szCs w:val="30"/>
        </w:rPr>
        <w:t>民办</w:t>
      </w:r>
      <w:r>
        <w:rPr>
          <w:sz w:val="30"/>
          <w:szCs w:val="30"/>
        </w:rPr>
        <w:t>高职</w:t>
      </w:r>
      <w:r>
        <w:rPr>
          <w:rFonts w:hint="eastAsia"/>
          <w:sz w:val="30"/>
          <w:szCs w:val="30"/>
        </w:rPr>
        <w:t>院校</w:t>
      </w:r>
      <w:r>
        <w:rPr>
          <w:sz w:val="30"/>
          <w:szCs w:val="30"/>
        </w:rPr>
        <w:t>高质量发展体系研究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职业教育专业升级和数字化改造研究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民办职业院校高水平专业群建设研究</w:t>
      </w:r>
    </w:p>
    <w:p>
      <w:pPr>
        <w:pStyle w:val="8"/>
        <w:numPr>
          <w:ilvl w:val="0"/>
          <w:numId w:val="1"/>
        </w:numPr>
        <w:tabs>
          <w:tab w:val="left" w:pos="962"/>
        </w:tabs>
        <w:spacing w:before="151"/>
        <w:ind w:left="0" w:firstLine="841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民办职业学校校园安全管理危机应对与学生管理工作提高研究</w:t>
      </w:r>
      <w:bookmarkStart w:id="0" w:name="_GoBack"/>
      <w:bookmarkEnd w:id="0"/>
    </w:p>
    <w:sectPr>
      <w:type w:val="continuous"/>
      <w:pgSz w:w="11910" w:h="16840"/>
      <w:pgMar w:top="146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85FE1"/>
    <w:multiLevelType w:val="singleLevel"/>
    <w:tmpl w:val="36A85FE1"/>
    <w:lvl w:ilvl="0" w:tentative="0">
      <w:start w:val="1"/>
      <w:numFmt w:val="decimal"/>
      <w:lvlText w:val="%1."/>
      <w:lvlJc w:val="left"/>
      <w:pPr>
        <w:ind w:left="850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E729A"/>
    <w:rsid w:val="00011D95"/>
    <w:rsid w:val="001E23E5"/>
    <w:rsid w:val="002E646F"/>
    <w:rsid w:val="004A1C6F"/>
    <w:rsid w:val="005F3F29"/>
    <w:rsid w:val="00A955D6"/>
    <w:rsid w:val="00B754EE"/>
    <w:rsid w:val="00BC4843"/>
    <w:rsid w:val="00C94505"/>
    <w:rsid w:val="00CE729A"/>
    <w:rsid w:val="00DF2754"/>
    <w:rsid w:val="0312536E"/>
    <w:rsid w:val="32C133F7"/>
    <w:rsid w:val="47F2094B"/>
    <w:rsid w:val="4BD32B4E"/>
    <w:rsid w:val="5E9F5BCB"/>
    <w:rsid w:val="647479EE"/>
    <w:rsid w:val="74B8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53"/>
      <w:ind w:left="841" w:hanging="242"/>
    </w:pPr>
    <w:rPr>
      <w:sz w:val="24"/>
      <w:szCs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153"/>
      <w:ind w:left="841" w:hanging="242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1">
    <w:name w:val="页脚 字符"/>
    <w:basedOn w:val="6"/>
    <w:link w:val="3"/>
    <w:qFormat/>
    <w:uiPriority w:val="0"/>
    <w:rPr>
      <w:rFonts w:ascii="仿宋" w:hAnsi="仿宋" w:eastAsia="仿宋" w:cs="仿宋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zqy</Company>
  <Pages>2</Pages>
  <Words>84</Words>
  <Characters>482</Characters>
  <Lines>4</Lines>
  <Paragraphs>1</Paragraphs>
  <TotalTime>1</TotalTime>
  <ScaleCrop>false</ScaleCrop>
  <LinksUpToDate>false</LinksUpToDate>
  <CharactersWithSpaces>565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2020-03-19T07:11:00Z</dcterms:created>
  <dc:creator>赵齐阳</dc:creator>
  <cp:lastModifiedBy>林奎</cp:lastModifiedBy>
  <dcterms:modified xsi:type="dcterms:W3CDTF">2021-03-24T08:30:04Z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2020-03-09T00:00:00Z</vt:filetime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2052-11.1.0.10356</vt:lpwstr>
  </property>
  <property fmtid="{D5CDD505-2E9C-101B-9397-08002B2CF9AE}" pid="7" name="ICV">
    <vt:lpwstr>AF74494E571C4254AAB94F6976792719</vt:lpwstr>
  </property>
</Properties>
</file>