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4"/>
        <w:ind w:left="120" w:firstLine="0"/>
        <w:rPr>
          <w:rFonts w:ascii="黑体" w:eastAsia="黑体"/>
        </w:rPr>
      </w:pPr>
      <w:r>
        <w:rPr>
          <w:rFonts w:hint="eastAsia" w:ascii="黑体" w:eastAsia="黑体"/>
        </w:rPr>
        <w:t>二、基础教育</w:t>
      </w:r>
    </w:p>
    <w:p>
      <w:pPr>
        <w:pStyle w:val="6"/>
        <w:numPr>
          <w:ilvl w:val="0"/>
          <w:numId w:val="1"/>
        </w:numPr>
        <w:tabs>
          <w:tab w:val="left" w:pos="423"/>
        </w:tabs>
        <w:spacing w:before="183"/>
        <w:rPr>
          <w:sz w:val="30"/>
        </w:rPr>
      </w:pPr>
      <w:r>
        <w:rPr>
          <w:sz w:val="30"/>
        </w:rPr>
        <w:t>民办中小学集团化办学研究</w:t>
      </w:r>
    </w:p>
    <w:p>
      <w:pPr>
        <w:pStyle w:val="6"/>
        <w:numPr>
          <w:ilvl w:val="0"/>
          <w:numId w:val="1"/>
        </w:numPr>
        <w:tabs>
          <w:tab w:val="left" w:pos="423"/>
        </w:tabs>
        <w:spacing w:before="88"/>
        <w:rPr>
          <w:sz w:val="30"/>
        </w:rPr>
      </w:pPr>
      <w:r>
        <w:rPr>
          <w:sz w:val="30"/>
        </w:rPr>
        <w:t>民办</w:t>
      </w:r>
      <w:r>
        <w:rPr>
          <w:rFonts w:hint="eastAsia"/>
          <w:sz w:val="30"/>
        </w:rPr>
        <w:t>教育集团</w:t>
      </w:r>
      <w:r>
        <w:rPr>
          <w:sz w:val="30"/>
        </w:rPr>
        <w:t>的监管机制研究</w:t>
      </w:r>
    </w:p>
    <w:p>
      <w:pPr>
        <w:pStyle w:val="6"/>
        <w:numPr>
          <w:ilvl w:val="0"/>
          <w:numId w:val="1"/>
        </w:numPr>
        <w:tabs>
          <w:tab w:val="left" w:pos="423"/>
        </w:tabs>
        <w:spacing w:before="184"/>
        <w:rPr>
          <w:sz w:val="30"/>
        </w:rPr>
      </w:pPr>
      <w:r>
        <w:rPr>
          <w:sz w:val="30"/>
        </w:rPr>
        <w:t>民办中小学教师待遇激励机制研究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民办中小学品牌效应及特色发展研究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民办中小学教师培训提升机制研究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民办中小学教师教育观念转型研究</w:t>
      </w:r>
    </w:p>
    <w:p>
      <w:pPr>
        <w:pStyle w:val="6"/>
        <w:numPr>
          <w:ilvl w:val="0"/>
          <w:numId w:val="1"/>
        </w:numPr>
        <w:tabs>
          <w:tab w:val="left" w:pos="423"/>
        </w:tabs>
        <w:spacing w:before="215"/>
        <w:rPr>
          <w:sz w:val="30"/>
        </w:rPr>
      </w:pPr>
      <w:r>
        <w:rPr>
          <w:sz w:val="30"/>
        </w:rPr>
        <w:t>民办中小学综合实践活动研究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民办中小学生德育创新模式研究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民办中小学学生升学压力分析研究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sz w:val="30"/>
        </w:rPr>
      </w:pPr>
      <w:r>
        <w:rPr>
          <w:sz w:val="30"/>
        </w:rPr>
        <w:t>民办中学学生生涯规划体系研究</w:t>
      </w:r>
    </w:p>
    <w:p>
      <w:pPr>
        <w:pStyle w:val="6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民办中小学安全机制研究</w:t>
      </w:r>
    </w:p>
    <w:p>
      <w:pPr>
        <w:pStyle w:val="6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民办中小学课堂教学创新模式研究</w:t>
      </w:r>
    </w:p>
    <w:p>
      <w:pPr>
        <w:pStyle w:val="6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民办中小学师德师风建设研究</w:t>
      </w:r>
      <w:bookmarkStart w:id="0" w:name="_GoBack"/>
      <w:bookmarkEnd w:id="0"/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sz w:val="30"/>
        </w:rPr>
      </w:pPr>
      <w:r>
        <w:rPr>
          <w:sz w:val="30"/>
        </w:rPr>
        <w:t>中西部与东部民办中小学差异性研究</w:t>
      </w:r>
    </w:p>
    <w:p>
      <w:pPr>
        <w:pStyle w:val="6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民族地区民办中小学发展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现状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家庭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教育体系的构建研究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民办中小学阅读能力培养研究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民办中小学教学质量多元评估创新机制研究</w:t>
      </w:r>
    </w:p>
    <w:sectPr>
      <w:type w:val="continuous"/>
      <w:pgSz w:w="11910" w:h="16840"/>
      <w:pgMar w:top="144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2" w:hanging="303"/>
        <w:jc w:val="left"/>
      </w:pPr>
      <w:rPr>
        <w:rFonts w:hint="default" w:ascii="仿宋" w:hAnsi="仿宋" w:eastAsia="仿宋" w:cs="仿宋"/>
        <w:spacing w:val="-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32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45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57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70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8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95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08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67E"/>
    <w:rsid w:val="0093467E"/>
    <w:rsid w:val="00CA4C9A"/>
    <w:rsid w:val="27D77E14"/>
    <w:rsid w:val="4F8B40B0"/>
    <w:rsid w:val="5F95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16"/>
      <w:ind w:left="422" w:hanging="454"/>
    </w:pPr>
    <w:rPr>
      <w:sz w:val="30"/>
      <w:szCs w:val="3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216"/>
      <w:ind w:left="422" w:hanging="454"/>
    </w:p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</Words>
  <Characters>261</Characters>
  <Lines>2</Lines>
  <Paragraphs>1</Paragraphs>
  <TotalTime>7</TotalTime>
  <ScaleCrop>false</ScaleCrop>
  <LinksUpToDate>false</LinksUpToDate>
  <CharactersWithSpaces>305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2020-03-03T05:08:00Z</dcterms:created>
  <dc:creator>Administrator</dc:creator>
  <cp:lastModifiedBy>非洲</cp:lastModifiedBy>
  <dcterms:modified xsi:type="dcterms:W3CDTF">2020-04-21T07:25:35Z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2020-03-03T00:00:00Z</vt:filetime>
  </property>
  <property fmtid="{D5CDD505-2E9C-101B-9397-08002B2CF9AE}" pid="5" name="KSOProductBuildVer">
    <vt:lpwstr>2052-11.1.0.9584</vt:lpwstr>
  </property>
</Properties>
</file>