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ascii="微软雅黑" w:hAnsi="微软雅黑" w:eastAsia="微软雅黑" w:cs="微软雅黑"/>
          <w:caps w:val="0"/>
          <w:color w:val="333333"/>
          <w:spacing w:val="0"/>
          <w:sz w:val="27"/>
          <w:szCs w:val="27"/>
        </w:rPr>
      </w:pPr>
      <w:r>
        <w:rPr>
          <w:rStyle w:val="5"/>
          <w:rFonts w:hint="eastAsia" w:ascii="微软雅黑" w:hAnsi="微软雅黑" w:eastAsia="微软雅黑" w:cs="微软雅黑"/>
          <w:caps w:val="0"/>
          <w:color w:val="333333"/>
          <w:spacing w:val="0"/>
          <w:sz w:val="27"/>
          <w:szCs w:val="27"/>
          <w:bdr w:val="none" w:color="auto" w:sz="0" w:space="0"/>
          <w:shd w:val="clear" w:fill="FFFFFF"/>
        </w:rPr>
        <w:t>研究阐释党的二十大精神重大项目招标选题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hint="eastAsia" w:ascii="微软雅黑" w:hAnsi="微软雅黑" w:eastAsia="微软雅黑" w:cs="微软雅黑"/>
          <w:caps w:val="0"/>
          <w:color w:val="333333"/>
          <w:spacing w:val="0"/>
          <w:sz w:val="27"/>
          <w:szCs w:val="27"/>
          <w:bdr w:val="none" w:color="auto" w:sz="0" w:space="0"/>
          <w:shd w:val="clear" w:fill="FFFFFF"/>
        </w:rPr>
      </w:pPr>
      <w:r>
        <w:rPr>
          <w:rFonts w:hint="eastAsia" w:ascii="微软雅黑" w:hAnsi="微软雅黑" w:eastAsia="微软雅黑" w:cs="微软雅黑"/>
          <w:caps w:val="0"/>
          <w:color w:val="333333"/>
          <w:spacing w:val="0"/>
          <w:sz w:val="27"/>
          <w:szCs w:val="27"/>
          <w:bdr w:val="none" w:color="auto" w:sz="0" w:space="0"/>
          <w:shd w:val="clear" w:fill="FFFFFF"/>
        </w:rPr>
        <w:t>（申请者据此可设计具体的研究题目）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1.党的二十大的主题、历史地位和重大意义研究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2.“两个确立”与新时代十年伟大变革研究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3.党的十八大以来“三件大事”的重大现实意义和深远历史意义研究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4.新时代十年伟大变革的深刻内涵和里程碑意义研究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5.“三个务必”的价值意蕴与实践要求研究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6.中国共产党坚定历史自信增强历史主动的成功经验和现实意义研究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7.以中国式现代化全面推进中华民族伟大复兴的理论与实践研究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8.党的自我革命与跳出治乱兴衰历史周期率研究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9.开辟马克思主义中国化时代化新境界的基本原则和路径方法研究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10.新时代中国共产党推进理论创新的理论和实践逻辑研究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11.以“两个结合”继续推进马克思主义中国化时代化研究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12.习近平新时代中国特色社会主义思想的世界观和方法论研究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13.中华优秀传统文化与科学社会主义价值观主张的高度契合性研究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14.新时代新征程中国共产党的使命任务研究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15.中国式现代化的中国特色和本质要求研究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16.中国式现代化的历史脉络与推进路径研究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17.中国式现代化的评价指标与发展规律研究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18.中国式现代化建设中传承中华文明的内涵与价值研究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19.中国式现代化建设中坚持改革开放的目标与重点任务研究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20.超大规模人口国家现代化建设的特点、机遇与挑战研究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21.中等发达国家经济发展水平和社会发展特征研究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22.全面建设社会主义现代化国家必须牢牢把握的重大原则研究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23.在高质量发展中促进共同富裕的制度设计研究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24.新时代中国共产党坚持发扬斗争精神研究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25.世界百年未有之大变局加速演进的动因、趋势与影响研究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26.实现第二个百年奋斗目标新的赶考之路上需防范的重大风险研究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27.坚持把国家和民族发展放在自己力量的基点上重大论断的重大意义和基本要求研究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28.2035年基本实现社会主义现代化的主要标志和重要指标研究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29.以高质量发展推进现代化建设的核心要求与制度保障研究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30.未来15年保持经济运行在合理区间的对策研究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31.实施扩大内需战略同深化供给侧结构性改革有机结合的重大举措研究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32.新时期构建现代化经济体系的目标与重点任务研究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33.构建高水平社会主义市场经济体制的目标与重点任务研究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34.深化要素市场化改革、建设高标准市场体系的重点任务研究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35.重点产业链供应链韧性和安全水平评估与对策研究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36.推进城乡融合和区域协调发展研究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37.国有企业在中国式现代化建设中的使命和任务研究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38.促进各种类型企业平等发展公平竞争的体制机制和政策体系研究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39.深化金融体制改革和守住不发生系统性风险底线研究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40.依法规范和引导资本健康发展研究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41.现代化产业体系的评估指标、发展规律与路径选择研究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42.促进数字经济与实体经济深度融合研究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43.建设农业强国的主要目标、重点任务与对策研究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44.建设宜居宜业和美乡村的基本内涵和重点任务研究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45.构建优势互补、高质量发展的区域经济布局和国土空间体系研究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46.构建大中小城市协调发展格局研究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47.高水平对外开放的新目标新任务研究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48.新时期稳步扩大制度型开放的内涵、目标和重点任务研究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49.新时期开放中提升国际循环质量和水平问题研究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50.依托我国超大规模市场优势增强国内国际市场与资源联动的机制与路径研究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51.营造市场化、法治化、国际化一流营商环境研究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52.维护多元稳定的国际经济格局和经贸关系研究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53.促进教育与科技创新、经济发展更好结合研究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54.提升国家创新体系整体效能研究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55.打赢关键核心技术攻坚战的目标、主攻方向与对策研究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56.加快建设世界重要人才中心和创新高地研究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57.强化现代化建设人才支撑的实现路径与对策研究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58.全过程人民民主的治理效能与实现路径研究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59.坚持走中国人权发展道路研究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60.坚持党的领导、统一战线、协商民主有机结合研究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61.完善基层直接民主制度体系和工作体系研究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62.完善大统战工作格局研究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63.中国特色解决民族问题的道路研究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64.建设中国特色社会主义法治体系研究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65.健全保证宪法全面实施的制度体系研究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66.加强重点领域、新兴领域、涉外领域立法研究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67.深化行政执法体制改革研究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68.深化司法体制综合配套改革的进展与成效研究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69.传承中华优秀传统法律文化研究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70.提升社会治理法治化水平研究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71.推进文化自信自强的时代背景与现实途径研究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72.建设具有强大凝聚力和引领力的社会主义意识形态研究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73.健全网络综合治理体系研究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74.弘扬以伟大建党精神为源头的中国共产党人精神谱系研究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75.完善思想政治工作体系研究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76.推进城乡精神文明建设融合发展研究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77.健全现代公共文化服务体系研究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78.推进文化和旅游深度融合发展研究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79.增强中华文明传播力影响力研究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80.增强公共服务均衡性和可及性研究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81.规范收入分配秩序和财富积累机制研究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82.新征程上就业面临的突出难题与对策研究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83.健全多层次社会保障体系研究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84.实施积极应对人口老龄化国家战略研究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85.深化医药卫生体制改革研究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86.美丽中国建设目标、任务和路径研究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87.山水林田湖草沙一体化保护和系统治理研究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88.协同推进降碳、减污、扩绿、增长的体制机制研究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89.健全现代环境治理体系研究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90.推进以国家公园为主体的自然保护地体系建设研究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91.统筹推进碳达峰碳中和与经济社会协同发展研究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92.新型能源体系建设思路与对策研究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93.积极参与应对气候变化全球治理研究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94.贯彻总体国家安全观体制机制和路径研究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95.以加快构建新安全格局保障新发展格局研究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96.健全国家安全工作体系重点问题研究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97.重点领域国家安全风险防范和应对能力现代化研究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98.新时代公共安全应急框架体系研究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99.健全共建共治共享的社会治理制度研究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100.以新时代党的强军思想指导新域新质作战力量发展研究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101.巩固提高一体化国家战略体系和能力研究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102.坚持和完善“一国两制”制度体系研究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103.完善特别行政区司法制度和法律体系研究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104.新时代党解决台湾问题的总体方略研究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105.世界动荡变革期的特点、影响及对策研究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106.以中国新发展为世界提供新机遇的路径与策略研究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107.全球治理面临的主要挑战和中国方案研究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108.协调推进全球发展倡议和全球安全倡议路径研究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109.全人类共同价值与构建人类命运共同体重大理念研究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110.中国共产党所面对的大党独有难题及应对策略研究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111.以党的自我革命引领社会革命研究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112.完善党的自我革命制度规范体系研究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113.完善党内法规制度体系研究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114.坚持不敢腐、不能腐、不想腐一体推进研究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115.推进反腐败国家立法研究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116.深化对“五个必由之路”规律性认识研究</w:t>
      </w:r>
    </w:p>
    <w:p>
      <w:pPr>
        <w:spacing w:line="24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jE5MTg5ZmRlNWE2OTJmMDNiZjEyMGY0M2QzYmIifQ=="/>
  </w:docVars>
  <w:rsids>
    <w:rsidRoot w:val="58B40207"/>
    <w:rsid w:val="509E7788"/>
    <w:rsid w:val="58B4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2455</Words>
  <Characters>2700</Characters>
  <Lines>0</Lines>
  <Paragraphs>0</Paragraphs>
  <TotalTime>1</TotalTime>
  <ScaleCrop>false</ScaleCrop>
  <LinksUpToDate>false</LinksUpToDate>
  <CharactersWithSpaces>2700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2022-12-02T08:15:00Z</dcterms:created>
  <dc:creator>科研处与发展规划处</dc:creator>
  <cp:lastModifiedBy>科研处与发展规划处</cp:lastModifiedBy>
  <dcterms:modified xsi:type="dcterms:W3CDTF">2022-12-02T08:17:11Z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62945002A82445819B0F328A91A0F08C</vt:lpwstr>
  </property>
</Properties>
</file>