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640"/>
        <w:jc w:val="both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附件一</w:t>
      </w:r>
    </w:p>
    <w:p>
      <w:pPr>
        <w:spacing w:line="360" w:lineRule="exact"/>
        <w:ind w:right="640"/>
        <w:jc w:val="center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班团一体化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”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对标实施情况表</w:t>
      </w:r>
      <w:bookmarkStart w:id="0" w:name="_GoBack"/>
      <w:bookmarkEnd w:id="0"/>
    </w:p>
    <w:p>
      <w:pPr>
        <w:spacing w:line="360" w:lineRule="exact"/>
        <w:ind w:right="640"/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0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是否实施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1"/>
                <w:szCs w:val="21"/>
              </w:rPr>
              <w:t>1、夯实组织建设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班级以团支部建设为主体，突出团支部在班级中的思想政治教育功能，团支书负责制定团支部工作计划并落实具体工作，班长兼任团支部副书记，负责班级日常事务管理，同时协助做好团支部工作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分团委、团总支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书记及兼职学生副书记主抓班团队伍建设，落实开展团支部委员技能培训，提升团支部工作能力。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分团委、团总支明确和制定班团一体化中班委会与团支部的工作职责，将工作职责具体化为准确的工作，制定各项工作的质量标准，形成班团一体化组织机构的“职责—工作—标准”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  <w:t>机制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，作为班团一体化日常工作质量的诊改依据。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1"/>
                <w:szCs w:val="21"/>
              </w:rPr>
              <w:t>2、强化质量保证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紧扣时间、质量、效益三要素逐级制定完成目标任务的考核标准并彼此沟通，科学编制班团学年工作计划。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目标任务实施过程中，分团委、团总支对班团工作进行学年任务完成情况督查与反馈沟通，及时发现问题和不足，对于一些苗头性问题及早介入，进行潜移默化的教育和引导。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分团委、团总支要建立涉及班团岗位、规划、活动建设、考核性诊改等5项制度，明确班团一体化的合格标准和优秀标准，建立配套的激励和追责制度，规范班团工作。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1"/>
                <w:szCs w:val="21"/>
              </w:rPr>
              <w:t>3、提升工作水平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切实把“团组织要像团组织，团干部要像团干部，团员要像团员”工作要求进一步落实，明确团支书班团工作主体责任，发挥团支部政治核心作用。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团支书要设计每学期工作、阶段性工作的计划和安排，及时传达上级团组织的工作安排和要求并及时落实，向上级团组织汇报团支部的工作情况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团支书定期召开班级团支部委员会工作会议，代表团支部报告工作情况，商定工作计划、重大活动和班团各项制度等，关心团员思想、学习、生活情况及进步成长，就团工作中的重大问题以及实际困难向上级党团组织反映，加强与其他团支部工作交流，拓展团工作思路，提高工作能力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班团干部要关心上级团组织活动和宣传工作，切实有效的影响青年团员。</w:t>
            </w:r>
          </w:p>
        </w:tc>
        <w:tc>
          <w:tcPr>
            <w:tcW w:w="3028" w:type="dxa"/>
          </w:tcPr>
          <w:p>
            <w:pPr>
              <w:spacing w:line="360" w:lineRule="exact"/>
              <w:ind w:right="64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793A"/>
    <w:rsid w:val="362C7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2020-10-16T07:52:00Z</dcterms:created>
  <dc:creator>尼玛我是苍井鹿</dc:creator>
  <cp:lastModifiedBy>尼玛我是苍井鹿</cp:lastModifiedBy>
  <dcterms:modified xsi:type="dcterms:W3CDTF">2020-10-16T07:53:29Z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