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color w:val="auto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auto"/>
          <w:sz w:val="32"/>
          <w:szCs w:val="32"/>
        </w:rPr>
        <w:t>共青团四川传媒学院委员会优秀</w:t>
      </w:r>
      <w:r>
        <w:rPr>
          <w:rFonts w:hint="eastAsia" w:ascii="华文中宋" w:hAnsi="华文中宋" w:eastAsia="华文中宋" w:cs="华文中宋"/>
          <w:b/>
          <w:color w:val="auto"/>
          <w:sz w:val="32"/>
          <w:szCs w:val="32"/>
          <w:lang w:val="en-US" w:eastAsia="zh-CN"/>
        </w:rPr>
        <w:t>学生会干部标兵</w:t>
      </w:r>
      <w:r>
        <w:rPr>
          <w:rFonts w:hint="eastAsia" w:ascii="华文中宋" w:hAnsi="华文中宋" w:eastAsia="华文中宋" w:cs="华文中宋"/>
          <w:b/>
          <w:color w:val="auto"/>
          <w:sz w:val="32"/>
          <w:szCs w:val="32"/>
        </w:rPr>
        <w:t>推荐表</w:t>
      </w:r>
    </w:p>
    <w:p>
      <w:pPr>
        <w:jc w:val="center"/>
        <w:rPr>
          <w:rFonts w:hint="eastAsia" w:ascii="黑体" w:eastAsia="黑体"/>
          <w:b/>
          <w:color w:val="auto"/>
          <w:sz w:val="24"/>
        </w:rPr>
      </w:pPr>
    </w:p>
    <w:tbl>
      <w:tblPr>
        <w:tblStyle w:val="2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20"/>
        <w:gridCol w:w="1473"/>
        <w:gridCol w:w="1267"/>
        <w:gridCol w:w="1153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民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族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系  别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治</w:t>
            </w:r>
          </w:p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貌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事</w:t>
            </w:r>
          </w:p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迹</w:t>
            </w:r>
          </w:p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材</w:t>
            </w:r>
          </w:p>
          <w:p>
            <w:pPr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料</w:t>
            </w:r>
          </w:p>
        </w:tc>
        <w:tc>
          <w:tcPr>
            <w:tcW w:w="669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ind w:right="-876" w:rightChars="-41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adjustRightInd w:val="0"/>
              <w:spacing w:line="300" w:lineRule="atLeast"/>
              <w:ind w:right="-876" w:rightChars="-41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   </w:t>
            </w:r>
          </w:p>
          <w:p>
            <w:pPr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团总支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分团委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6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00" w:lineRule="atLeast"/>
              <w:ind w:right="-876" w:rightChars="-41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（盖章）</w:t>
            </w:r>
          </w:p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     年  月   日</w:t>
            </w:r>
          </w:p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所在党总支（党支部）</w:t>
            </w:r>
          </w:p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6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00" w:lineRule="atLeast"/>
              <w:ind w:right="-876" w:rightChars="-41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（盖章）</w:t>
            </w:r>
          </w:p>
          <w:p>
            <w:pPr>
              <w:widowControl/>
              <w:adjustRightInd w:val="0"/>
              <w:spacing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     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校团委</w:t>
            </w:r>
          </w:p>
          <w:p>
            <w:pPr>
              <w:widowControl/>
              <w:adjustRightInd w:val="0"/>
              <w:spacing w:line="30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6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00" w:lineRule="atLeast"/>
              <w:ind w:right="-876" w:rightChars="-41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adjustRightInd w:val="0"/>
              <w:spacing w:line="300" w:lineRule="atLeast"/>
              <w:ind w:right="-876" w:rightChars="-41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00" w:lineRule="atLeast"/>
              <w:ind w:right="-876" w:rightChars="-41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（盖章）</w:t>
            </w:r>
          </w:p>
          <w:p>
            <w:pPr>
              <w:widowControl/>
              <w:adjustRightInd w:val="0"/>
              <w:spacing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      年  月   日</w:t>
            </w:r>
          </w:p>
        </w:tc>
      </w:tr>
    </w:tbl>
    <w:p>
      <w:pPr>
        <w:wordWrap w:val="0"/>
        <w:jc w:val="right"/>
        <w:rPr>
          <w:rFonts w:hint="eastAsia" w:eastAsia="黑体"/>
          <w:b/>
          <w:color w:val="auto"/>
          <w:lang w:val="en-US" w:eastAsia="zh-CN"/>
        </w:rPr>
      </w:pPr>
      <w:r>
        <w:rPr>
          <w:rFonts w:hint="eastAsia" w:eastAsia="黑体"/>
          <w:b/>
          <w:color w:val="auto"/>
        </w:rPr>
        <w:t>共青团四川传媒学院委员会</w:t>
      </w:r>
      <w:r>
        <w:rPr>
          <w:rFonts w:hint="eastAsia" w:eastAsia="黑体"/>
          <w:b/>
          <w:color w:val="auto"/>
          <w:lang w:val="en-US" w:eastAsia="zh-CN"/>
        </w:rPr>
        <w:t>组织纪检部</w:t>
      </w:r>
      <w:r>
        <w:rPr>
          <w:rFonts w:hint="eastAsia" w:eastAsia="黑体"/>
          <w:b/>
          <w:color w:val="auto"/>
        </w:rPr>
        <w:t>制</w:t>
      </w:r>
      <w:r>
        <w:rPr>
          <w:rFonts w:hint="eastAsia" w:eastAsia="黑体"/>
          <w:b/>
          <w:color w:val="auto"/>
          <w:lang w:val="en-US" w:eastAsia="zh-CN"/>
        </w:rPr>
        <w:t xml:space="preserve">     </w:t>
      </w:r>
    </w:p>
    <w:p>
      <w:pPr>
        <w:rPr>
          <w:bCs/>
          <w:color w:val="auto"/>
          <w:szCs w:val="20"/>
        </w:rPr>
      </w:pPr>
      <w:r>
        <w:rPr>
          <w:rFonts w:hint="eastAsia" w:eastAsia="黑体"/>
          <w:color w:val="auto"/>
        </w:rPr>
        <w:t>注：</w:t>
      </w:r>
      <w:r>
        <w:rPr>
          <w:bCs/>
          <w:color w:val="auto"/>
        </w:rPr>
        <w:t>1</w:t>
      </w:r>
      <w:r>
        <w:rPr>
          <w:rFonts w:hint="eastAsia"/>
          <w:bCs/>
          <w:color w:val="auto"/>
        </w:rPr>
        <w:t>、此表一式一份，团委审批后返回各团总支</w:t>
      </w:r>
      <w:r>
        <w:rPr>
          <w:rFonts w:hint="eastAsia"/>
          <w:bCs/>
          <w:color w:val="auto"/>
          <w:lang w:val="en-US" w:eastAsia="zh-CN"/>
        </w:rPr>
        <w:t>(分团委)</w:t>
      </w:r>
      <w:r>
        <w:rPr>
          <w:rFonts w:hint="eastAsia"/>
          <w:bCs/>
          <w:color w:val="auto"/>
        </w:rPr>
        <w:t>，装入本人档案；</w:t>
      </w:r>
    </w:p>
    <w:p>
      <w:pPr>
        <w:ind w:firstLine="420" w:firstLineChars="200"/>
      </w:pPr>
      <w:r>
        <w:rPr>
          <w:rFonts w:hint="eastAsia"/>
          <w:bCs/>
          <w:color w:val="auto"/>
        </w:rPr>
        <w:t>2、本表</w:t>
      </w:r>
      <w:r>
        <w:rPr>
          <w:rFonts w:hint="eastAsia"/>
          <w:bCs/>
          <w:color w:val="auto"/>
          <w:lang w:val="en-US" w:eastAsia="zh-CN"/>
        </w:rPr>
        <w:t>用黑色</w:t>
      </w:r>
      <w:r>
        <w:rPr>
          <w:rFonts w:hint="eastAsia"/>
          <w:bCs/>
          <w:color w:val="auto"/>
        </w:rPr>
        <w:t>钢笔填写</w:t>
      </w:r>
      <w:r>
        <w:rPr>
          <w:rFonts w:hint="eastAsia"/>
          <w:bCs/>
          <w:color w:val="auto"/>
          <w:lang w:val="en-US" w:eastAsia="zh-CN"/>
        </w:rPr>
        <w:t>或打印</w:t>
      </w:r>
      <w:r>
        <w:rPr>
          <w:rFonts w:hint="eastAsia"/>
          <w:bCs/>
          <w:color w:val="auto"/>
        </w:rPr>
        <w:t>，</w:t>
      </w:r>
      <w:r>
        <w:rPr>
          <w:rFonts w:hint="eastAsia"/>
          <w:bCs/>
          <w:color w:val="auto"/>
          <w:lang w:val="en-US" w:eastAsia="zh-CN"/>
        </w:rPr>
        <w:t>需</w:t>
      </w:r>
      <w:r>
        <w:rPr>
          <w:rFonts w:hint="eastAsia"/>
          <w:bCs/>
          <w:color w:val="auto"/>
        </w:rPr>
        <w:t>字迹</w:t>
      </w:r>
      <w:r>
        <w:rPr>
          <w:rFonts w:hint="eastAsia"/>
          <w:bCs/>
          <w:color w:val="auto"/>
          <w:lang w:val="en-US" w:eastAsia="zh-CN"/>
        </w:rPr>
        <w:t>清晰</w:t>
      </w:r>
      <w:r>
        <w:rPr>
          <w:rFonts w:hint="eastAsia"/>
          <w:bCs/>
          <w:color w:val="auto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052CB"/>
    <w:rsid w:val="61D05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2020-04-30T07:23:00Z</dcterms:created>
  <dc:creator>尼玛我是苍井鹿</dc:creator>
  <cp:lastModifiedBy>尼玛我是苍井鹿</cp:lastModifiedBy>
  <dcterms:modified xsi:type="dcterms:W3CDTF">2020-04-30T07:24:02Z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